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B8" w:rsidRPr="005F29B8" w:rsidRDefault="005F29B8" w:rsidP="005F29B8">
      <w:pPr>
        <w:pStyle w:val="a5"/>
        <w:shd w:val="clear" w:color="auto" w:fill="FFFFFF"/>
        <w:spacing w:before="0" w:beforeAutospacing="0" w:after="0" w:afterAutospacing="0" w:line="435" w:lineRule="atLeast"/>
        <w:jc w:val="center"/>
      </w:pPr>
      <w:r w:rsidRPr="005F29B8">
        <w:rPr>
          <w:rFonts w:hint="eastAsia"/>
          <w:sz w:val="44"/>
          <w:szCs w:val="44"/>
        </w:rPr>
        <w:t>中华人民共和国商标法</w:t>
      </w:r>
    </w:p>
    <w:p w:rsidR="005F29B8" w:rsidRPr="005F29B8" w:rsidRDefault="005F29B8" w:rsidP="00B15ABB">
      <w:pPr>
        <w:pStyle w:val="a5"/>
        <w:shd w:val="clear" w:color="auto" w:fill="FFFFFF"/>
        <w:spacing w:before="0" w:beforeAutospacing="0" w:after="0" w:afterAutospacing="0" w:line="360" w:lineRule="auto"/>
      </w:pPr>
      <w:r w:rsidRPr="005F29B8">
        <w:rPr>
          <w:rFonts w:hint="eastAsia"/>
        </w:rPr>
        <w:t> </w:t>
      </w:r>
      <w:r w:rsidR="00B15ABB">
        <w:rPr>
          <w:rFonts w:hint="eastAsia"/>
        </w:rPr>
        <w:t xml:space="preserve">　（</w:t>
      </w:r>
      <w:r w:rsidRPr="005F29B8">
        <w:rPr>
          <w:rFonts w:hint="eastAsia"/>
        </w:rPr>
        <w:t>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　根据2019年4月23日第十三届全国人民代表大会常务委员会第十次会议《关于修改〈中华人民共和国建筑法〉等八部法律的决定》第四次修正）</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第一章　总　　则</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第一条　为了加强商标管理，保护商标专用权，促使生产、经营者保证商品和服务质量，维护商标信誉，以保障消费者和生产、经营者的利益，促进社会主义市场经济的发展，特制定本法。</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第二条　国务院工商行政管理部门商标局主管全国商标注册和管理的工作。</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国务院工商行政管理部门设立商标评审委员会，负责处理商标争议事宜。</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第三条　经商标局核准注册的商标为注册商标，包括商品商标、服务商标和集体商标、证明商标；商标注册人享有商标专用权，受法律保护。</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本法所称集体商标，是指以团体、协会或者其他组织名义注册，</w:t>
      </w:r>
      <w:proofErr w:type="gramStart"/>
      <w:r w:rsidRPr="00B15ABB">
        <w:rPr>
          <w:rFonts w:asciiTheme="minorEastAsia" w:eastAsiaTheme="minorEastAsia" w:hAnsiTheme="minorEastAsia" w:hint="eastAsia"/>
        </w:rPr>
        <w:t>供该组织</w:t>
      </w:r>
      <w:proofErr w:type="gramEnd"/>
      <w:r w:rsidRPr="00B15ABB">
        <w:rPr>
          <w:rFonts w:asciiTheme="minorEastAsia" w:eastAsiaTheme="minorEastAsia" w:hAnsiTheme="minorEastAsia" w:hint="eastAsia"/>
        </w:rPr>
        <w:t>成员在商事活动中使用，以表明使用者在该组织中的成员资格的标志。</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集体商标、证明商标注册和管理的特殊事项，由国务院工商行政管理部门规定。</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第四条　自然人、法人或者其他组织在生产经营活动中，对其商品或者服务需要取得商标专用权的，应当向商标局申请商标注册。不以使用为目的的恶意商标注册申请，应当予以驳回。</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本法有关商品商标的规定，适用于服务商标。</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第五条　两个以上的自然人、法人或者其他组织可以共同向商标局申请注册同一商标，共同享有和行使该商标专用权。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第六条　法律、行政法规规定必须使用注册商标的商品，必须申请商标注册，未经核准注册的，不得在市场销售。</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第七条　申请注册和使用商标，应当遵循诚实信用原则。</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商标使用人应当对其使用商标的商品质量负责。各级工商行政管理部门应当通过商标管理，制止欺骗消费者的行为。</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第八条　任何能够将自然人、法人或者其他组织的商品与他人的商品区别开的标志，包括文字、图形、字母、数字、三维标志、颜色组合和声音等，以及上述要素的组合，均可以作为商标申请注册。</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第九条　申请注册的商标，应当有显著特征，便于识别，并不得与他人在先取得的合法权利相冲突。</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商标注册人有</w:t>
      </w:r>
      <w:proofErr w:type="gramStart"/>
      <w:r w:rsidRPr="00B15ABB">
        <w:rPr>
          <w:rFonts w:asciiTheme="minorEastAsia" w:eastAsiaTheme="minorEastAsia" w:hAnsiTheme="minorEastAsia" w:hint="eastAsia"/>
        </w:rPr>
        <w:t>权标明</w:t>
      </w:r>
      <w:proofErr w:type="gramEnd"/>
      <w:r w:rsidRPr="00B15ABB">
        <w:rPr>
          <w:rFonts w:asciiTheme="minorEastAsia" w:eastAsiaTheme="minorEastAsia" w:hAnsiTheme="minorEastAsia" w:hint="eastAsia"/>
        </w:rPr>
        <w:t>“注册商标”或者注册标记。</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第十条　下列标志不得作为商标使用：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（一）同中华人民共和国的国家名称、国旗、国徽、国歌、军旗、军徽、军歌、勋章等相同或者近似的，以及同中央国家机关的名称、标志、所在地特定地点的名称或者标志性建筑物的名称、图形相同的；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（二）同外国的国家名称、国旗、国徽、军旗等相同或者近似的，但经该国政府同意的除外；</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（三）同政府间国际组织的名称、旗帜、徽记等相同或者近似的，但经该组织同意或者不易误导公众的除外；</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（四）与表明实施控制、予以保证的官方标志、检验印记相同或者近似的，但经授权的除外；</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（五）同“红十字”、“红新月”的名称、标志相同或者近似的；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（六）带有民族歧视性的；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（七）带有欺骗性，容易使公众对商品的质量等特点或者产地产生误认的；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（八）有害于社会主义道德风尚或者有其他不良影响的。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县级以上行政区划的地名或者公众知晓的外国地名，不得作为商标。但是，地名具有其他含义或者作为集体商标、证明商标组成部分的除外；已经注册的使用地名的商标继续有效。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第十一条　下列标志不得作为商标注册：</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（一）仅有本商品的通用名称、图形、型号的；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（二）仅直接表示商品的质量、主要原料、功能、用途、重量、数量及其他特点的；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（三）其他缺乏显著特征的。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前款所列标志经过使用取得显著特征，并便于识别的，可以作为商标注册。</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第十二条　以三维标志申请注册商标的，仅由商品自身的性质产生的形状、为获得技术效果而需有的商品形状或者使商品具有实质性价值的形状，不得注册。</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第十三条　为相关公众所熟知的商标，持有人认为其权利受到侵害时，可以依照本法规定请求驰名商标保护。</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就相同或者类似商品申请注册的商标是复制、摹仿或者翻译他人未在中国注册的驰名商标，容易导致混淆的，不予注册并禁止使用。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就不相同或者</w:t>
      </w:r>
      <w:proofErr w:type="gramStart"/>
      <w:r w:rsidRPr="00B15ABB">
        <w:rPr>
          <w:rFonts w:asciiTheme="minorEastAsia" w:eastAsiaTheme="minorEastAsia" w:hAnsiTheme="minorEastAsia" w:hint="eastAsia"/>
        </w:rPr>
        <w:t>不</w:t>
      </w:r>
      <w:proofErr w:type="gramEnd"/>
      <w:r w:rsidRPr="00B15ABB">
        <w:rPr>
          <w:rFonts w:asciiTheme="minorEastAsia" w:eastAsiaTheme="minorEastAsia" w:hAnsiTheme="minorEastAsia" w:hint="eastAsia"/>
        </w:rPr>
        <w:t>相类似商品申请注册的商标是复制、摹仿或者翻译他人已经在中国注册的驰名商标，误导公众，致使该驰名商标注册人的利益可能受到损害的，不予注册并禁止使用。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第十四条　驰名商标应当根据当事人的请求，作为处理涉及商标案件需要认定的事实进行认定。认定驰名商标应当考虑下列因素：</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（一）相关公众对该商标的知晓程度；</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（二）该商标使用的持续时间；</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（三）该商标的任何宣传工作的持续时间、程度和地理范围；</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（四）该商标作为驰名商标受保护的记录；</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（五）该商标驰名的其他因素。</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在商标注册审查、工商行政管理部门查处商标违法案件过程中，当事人依照本法第十三条规定主张权利的，商标局根据审查、处理案件的需要，可以对商标驰名情况</w:t>
      </w:r>
      <w:proofErr w:type="gramStart"/>
      <w:r w:rsidRPr="00B15ABB">
        <w:rPr>
          <w:rFonts w:asciiTheme="minorEastAsia" w:eastAsiaTheme="minorEastAsia" w:hAnsiTheme="minorEastAsia" w:hint="eastAsia"/>
        </w:rPr>
        <w:t>作出</w:t>
      </w:r>
      <w:proofErr w:type="gramEnd"/>
      <w:r w:rsidRPr="00B15ABB">
        <w:rPr>
          <w:rFonts w:asciiTheme="minorEastAsia" w:eastAsiaTheme="minorEastAsia" w:hAnsiTheme="minorEastAsia" w:hint="eastAsia"/>
        </w:rPr>
        <w:t>认定。</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在商标争议处理过程中，当事人依照本法第十三条规定主张权利的，商标评审委员会根据处理案件的需要，可以对商标驰名情况</w:t>
      </w:r>
      <w:proofErr w:type="gramStart"/>
      <w:r w:rsidRPr="00B15ABB">
        <w:rPr>
          <w:rFonts w:asciiTheme="minorEastAsia" w:eastAsiaTheme="minorEastAsia" w:hAnsiTheme="minorEastAsia" w:hint="eastAsia"/>
        </w:rPr>
        <w:t>作出</w:t>
      </w:r>
      <w:proofErr w:type="gramEnd"/>
      <w:r w:rsidRPr="00B15ABB">
        <w:rPr>
          <w:rFonts w:asciiTheme="minorEastAsia" w:eastAsiaTheme="minorEastAsia" w:hAnsiTheme="minorEastAsia" w:hint="eastAsia"/>
        </w:rPr>
        <w:t>认定。</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在商标民事、行政案件审理过程中，当事人依照本法第十三条规定主张权利的，最高人民法院指定的人民法院根据审理案件的需要，可以对商标驰名情况</w:t>
      </w:r>
      <w:proofErr w:type="gramStart"/>
      <w:r w:rsidRPr="00B15ABB">
        <w:rPr>
          <w:rFonts w:asciiTheme="minorEastAsia" w:eastAsiaTheme="minorEastAsia" w:hAnsiTheme="minorEastAsia" w:hint="eastAsia"/>
        </w:rPr>
        <w:t>作出</w:t>
      </w:r>
      <w:proofErr w:type="gramEnd"/>
      <w:r w:rsidRPr="00B15ABB">
        <w:rPr>
          <w:rFonts w:asciiTheme="minorEastAsia" w:eastAsiaTheme="minorEastAsia" w:hAnsiTheme="minorEastAsia" w:hint="eastAsia"/>
        </w:rPr>
        <w:t>认定。</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生产、经营者不得将“驰名商标”字样用于商品、商品包装或者容器上，或者用于广告宣传、展览以及其他商业活动中。</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第十五条　未经授权，代理人或者代表人以自己的名义将被代理人或者被代表人的商标进行注册，被代理人或者被代表人提出异议的，不予注册并禁止使用。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第十六条　商标中有商品的地理标志，而该商品并非来源于该标志所标示的地区，误导公众的，不予注册并禁止使用；但是，已经善意取得注册的继续有效。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前款所称地理标志，是</w:t>
      </w:r>
      <w:proofErr w:type="gramStart"/>
      <w:r w:rsidRPr="00B15ABB">
        <w:rPr>
          <w:rFonts w:asciiTheme="minorEastAsia" w:eastAsiaTheme="minorEastAsia" w:hAnsiTheme="minorEastAsia" w:hint="eastAsia"/>
        </w:rPr>
        <w:t>指标示某商品</w:t>
      </w:r>
      <w:proofErr w:type="gramEnd"/>
      <w:r w:rsidRPr="00B15ABB">
        <w:rPr>
          <w:rFonts w:asciiTheme="minorEastAsia" w:eastAsiaTheme="minorEastAsia" w:hAnsiTheme="minorEastAsia" w:hint="eastAsia"/>
        </w:rPr>
        <w:t>来源于某地区，该商品的特定质量、信誉或者其他特征，主要由该地区的自然因素或者人文因素所决定的标志。</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第十七条　外国人或者外国企业在中国申请商标注册的，应当按其所属国和中华人民共和国签订的协议或者共同参加的国际条约办理，或者按对等原则办理。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第十八条　申请商标注册或者办理其他商标事宜，可以自行办理，也可以委托依法设立的商标代理机构办理。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外国人或者外国企业在中国申请商标注册和办理其他商标事宜的，应当委托依法设立的商标代理机构办理。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第十九条　商标代理机构应当遵循诚实信用原则，遵守法律、行政法规，按照被代理人的委托办理商标注册申请或者其他商标事宜；对在代理过程中知悉的被代理人的商业秘密，负有保密义务。</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委托人申请注册的商标可能存在本法规定不得注册情形的，商标代理机构应当明确告知委托人。</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商标代理机构知道或者应当知道委托人申请注册的商标属于本法第四条、第十五条和第三十二条规定情形的，不得接受其委托。</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商标代理机构除对其代理服务申请商标注册外，不得申请注册其他商标。</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第二十条　商标代理行业组织应当按照章程规定，严格执行吸纳会员的条件，对违反行业自律规范的会员实行惩戒。商标代理行业组织对其吸纳的会员和对会员的惩戒情况，应当及时向社会公布。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第二十一条　商标国际注册遵循中华人民共和国缔结或者参加的有关国际条约确立的制度，具体办法由国务院规定。</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第二章　商标注册的申请</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第二十二条　商标注册申请人应当按规定的商品分类表填报使用商标的商品类别和商品名称，提出注册申请。</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商标注册申请人可以通过一份申请就多个类别的商品申请注册同一商标。</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商标注册申请等有关文件，可以以书面方式或者数据电文方式提出。</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第二十三条　注册商标需要在核定使用范围之外的商品上取得商标专用权的，应当另行提出注册申请。</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第二十四条　注册商标需要改变其标志的，应当重新提出注册申请。</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第二十五条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第二十六条　商标在中国政府主办的或者承认的国际展览会展出的商品上首次使用的，自该商品展出之日起六个月内，该商标的注册申请人可以享有优先权。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第二十七条　为申请商标注册所申报的事项和所提供的材料应当真实、准确、完整。</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第三章　商标注册的审查和核准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第二十八条　对申请注册的商标，商标局应当自收到商标注册申请文件之日起九个月内审查完毕，符合本法有关规定的，予以初步审定公告。</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第二十九条　在审查过程中，商标局认为商标注册申请内容需要说明或者修正的，可以要求申请人做出说明或者修正。申请人未做出说明或者修正的，不影响商标局做出审查决定。</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第三十条　申请注册的商标，凡不符合本法有关规定或者同他人在同一种商品或者类似商品上已经注册的或者初步审定的商标相同或者近似的，由商标局驳回申请，不予公告。</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第三十二条　申请商标注册不得损害他人现有的在先权利，也不得以不正当手段抢先注册他人已经使用并有一定影响的商标。</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第三十三条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第三十四条　对驳回申请、不予公告的商标，商标局应当书面通知商标注册申请人。商标注册申请人不服的，可以自收到通知之日起十五日内向商标评审委员会申请复审。商标评</w:t>
      </w:r>
      <w:r w:rsidRPr="00B15ABB">
        <w:rPr>
          <w:rFonts w:asciiTheme="minorEastAsia" w:eastAsiaTheme="minorEastAsia" w:hAnsiTheme="minorEastAsia" w:hint="eastAsia"/>
        </w:rPr>
        <w:lastRenderedPageBreak/>
        <w:t>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第三十五条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商标局做出准予注册决定的，发给商标注册证，并予公告。异议人不服的，可以依照本法第四十四条、第四十五条的规定向商标评审委员会请求宣告该注册商标无效。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第三十六条　法定期限届满，当事人对商标局做出的驳回申请决定、不予注册决定不申请复审或者对商标评审委员会做出的复审决定不向人民法院起诉的，驳回申请决定、不予注册决定或者复审决定生效。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第三十七条　对商标注册申请和商标复审申请应当及时进行审查。</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第三十八条　商标注册申请人或者注册人发现商标申请文件或者注册文件有明显错误的，可以申请更正。商标局依法在其职权范围内</w:t>
      </w:r>
      <w:proofErr w:type="gramStart"/>
      <w:r w:rsidRPr="00B15ABB">
        <w:rPr>
          <w:rFonts w:asciiTheme="minorEastAsia" w:eastAsiaTheme="minorEastAsia" w:hAnsiTheme="minorEastAsia" w:hint="eastAsia"/>
        </w:rPr>
        <w:t>作出</w:t>
      </w:r>
      <w:proofErr w:type="gramEnd"/>
      <w:r w:rsidRPr="00B15ABB">
        <w:rPr>
          <w:rFonts w:asciiTheme="minorEastAsia" w:eastAsiaTheme="minorEastAsia" w:hAnsiTheme="minorEastAsia" w:hint="eastAsia"/>
        </w:rPr>
        <w:t>更正，并通知当事人。</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前款所称更正错误不涉及商标申请文件或者注册文件的实质性内容。</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第四章　注册商标的续展、变更、转让和使用许可</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第三十九　</w:t>
      </w:r>
      <w:proofErr w:type="gramStart"/>
      <w:r w:rsidRPr="00B15ABB">
        <w:rPr>
          <w:rFonts w:asciiTheme="minorEastAsia" w:eastAsiaTheme="minorEastAsia" w:hAnsiTheme="minorEastAsia" w:hint="eastAsia"/>
        </w:rPr>
        <w:t>条注册</w:t>
      </w:r>
      <w:proofErr w:type="gramEnd"/>
      <w:r w:rsidRPr="00B15ABB">
        <w:rPr>
          <w:rFonts w:asciiTheme="minorEastAsia" w:eastAsiaTheme="minorEastAsia" w:hAnsiTheme="minorEastAsia" w:hint="eastAsia"/>
        </w:rPr>
        <w:t>商标的有效期为十年，自核准注册之日起计算。</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商标局应当对续展注册的商标予以公告。</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第四十一条　注册商标需要变更注册人的名义、地址或者其他注册事项的，应当提出变更申请。</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第四十二条　转让注册商标的，转让人和受让人应当签订转让协议，并共同向商标局提出申请。受让人应当保证使用该注册商标的商品质量。</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转让注册商标的，商标注册人对其在同一种商品上注册的近似的商标，或者在类似商品上注册的相同或者近似的商标，应当一并转让。</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对容易导致混淆或者有其他不良影响的转让，商标局不予核准，书面通知申请人并说明理由。</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转让注册商标经核准后，予以公告。受让人自公告之日起享有商标专用权。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第四十三条　商标注册人可以通过签订商标使用许可合同，许可他人使用其注册商标。许可人应当监督被许可人使用其注册商标的商品质量。被许可人应当保证使用该注册商标的商品质量。</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经许可使用他人注册商标的，必须在使用该注册商标的商品上标明被许可人的名称和商品产地。</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许可他人使用其注册商标的，许可人应当将其商标使用许可报商标局备案，由商标局公告。商标使用许可未经备案不得对抗善意第三人。</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第五章　注册商标的无效宣告</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第四十四条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第四十五条　已经注册的商标，违反本法第十三条第二款和第三款、第十五条、第十六条第一款、第三十条、第三十一条、第三十二条规定的，</w:t>
      </w:r>
      <w:proofErr w:type="gramStart"/>
      <w:r w:rsidRPr="00B15ABB">
        <w:rPr>
          <w:rFonts w:asciiTheme="minorEastAsia" w:eastAsiaTheme="minorEastAsia" w:hAnsiTheme="minorEastAsia" w:hint="eastAsia"/>
        </w:rPr>
        <w:t>自商标</w:t>
      </w:r>
      <w:proofErr w:type="gramEnd"/>
      <w:r w:rsidRPr="00B15ABB">
        <w:rPr>
          <w:rFonts w:asciiTheme="minorEastAsia" w:eastAsiaTheme="minorEastAsia" w:hAnsiTheme="minorEastAsia" w:hint="eastAsia"/>
        </w:rPr>
        <w:t>注册之日起五年内，在先权利人或者利害关系人可以请求商标评审委员会宣告该注册商标无效。对恶意注册的，驰名商标所有人不受五年的时间限制。</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第四十六条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第四十七条　依照本法第四十四条、第四十五条的规定宣告无效的注册商标，由商标局予以公告，该注册商标专用权视为自始即不存在。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依照前款规定</w:t>
      </w:r>
      <w:proofErr w:type="gramStart"/>
      <w:r w:rsidRPr="00B15ABB">
        <w:rPr>
          <w:rFonts w:asciiTheme="minorEastAsia" w:eastAsiaTheme="minorEastAsia" w:hAnsiTheme="minorEastAsia" w:hint="eastAsia"/>
        </w:rPr>
        <w:t>不</w:t>
      </w:r>
      <w:proofErr w:type="gramEnd"/>
      <w:r w:rsidRPr="00B15ABB">
        <w:rPr>
          <w:rFonts w:asciiTheme="minorEastAsia" w:eastAsiaTheme="minorEastAsia" w:hAnsiTheme="minorEastAsia" w:hint="eastAsia"/>
        </w:rPr>
        <w:t>返还商标侵权赔偿金、商标转让费、商标使用费，明显违反公平原则的，应当全部或者部分返还。</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第六章　商标使用的管理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第四十八条　本法所称商标的使用，是指将商标用于商品、商品包装或者容器以及商品交易文书上，或者将商标用于广告宣传、展览以及其他商业活动中，用于识别商品来源的行为。</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第四十九条　商标注册人在使用注册商标的过程中，自行改变注册商标、注册人名义、地址或者其他注册事项的，由地方工商行政管理部门责令限期改正；期满不改正的，由商标局撤销其注册商标。</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第五十条　注册商标被撤销、被宣告无效或者期满不再续展的，自撤销、宣告无效或者注销之日起一年内，商标局对与该商标相同或者近似的商标注册申请，不予核准。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第五十三条　违反本法第十四条第五款规定的，由地方工商行政管理部门责令改正，处十万元罚款。</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第五十四条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第五十五条　法定期限届满，当事人对商标局做出的撤销注册商标的决定不申请复审或者对商标评审委员会做出的复审决定不向人民法院起诉的，撤销注册商标的决定、复审决定生效。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被撤销的注册商标，由商标局予以公告，该注册商标专用权自公告之日起终止。</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第七章　注册商标专用权的保护</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第五十六条　注册商标的专用权，以核准注册的商标和核定使用的商品为限。</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第五十七条　有下列行为之一的，均属侵犯注册商标专用权：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（一）未经商标注册人的许可，在同一种商品上使用与其注册商标相同的商标的；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（二）未经商标注册人的许可，在同一种商品上使用与其注册商标近似的商标，或者在类似商品上使用与其注册商标相同或者近似的商标，容易导致混淆的；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（三）销售侵犯注册商标专用权的商品的；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（四）伪造、擅自制造他人注册商标标识或者销售伪造、擅自制造的注册商标标识的；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（五）未经商标注册人同意，更换其注册商标并将该更换商标的商品又投入市场的；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（六）故意为侵犯他人商标专用权行为提供便利条件，帮助他人实施侵犯商标专用权行为的；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（七）给他人的注册商标专用权造成其他损害的。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第五十八条　将他人注册商标、未注册的驰名商标作为企业名称中的字号使用，误导公众，构成不正当竞争行为的，依照《中华人民共和国反不正当竞争法》处理。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第五十九条　注册商标中含有的本商品的通用名称、图形、型号，或者直接表示商品的质量、主要原料、功能、用途、重量、数量及其他特点，或者含有的地名，注册商标专用权人无权禁止他人正当使用。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三维标志注册商标中含有的商品自身的性质产生的形状、为获得技术效果而需有的商品形状或者使商品具有实质性价值的形状，注册商标专用权人无权禁止他人正当使用。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第六十条　有本法第五十七条所列侵犯注册商标专用权行为之一，引起纠纷的，由当事人协商解决；不愿协商或者协商不成的，商标注册人或者利害关系人可以向人民法院起诉，也可以请求工商行政管理部门处理。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对侵犯商标专用权的赔偿数额的争议，当事人可以请求进行处理的工商行政管理部门调解，也可以依照《中华人民共和国民事诉讼法》向人民法院起诉。经工商行政管理部门调解，</w:t>
      </w:r>
      <w:r w:rsidRPr="00B15ABB">
        <w:rPr>
          <w:rFonts w:asciiTheme="minorEastAsia" w:eastAsiaTheme="minorEastAsia" w:hAnsiTheme="minorEastAsia" w:hint="eastAsia"/>
        </w:rPr>
        <w:lastRenderedPageBreak/>
        <w:t>当事人未达成协议或者调解书生效后不履行的，当事人可以依照《中华人民共和国民事诉讼法》向人民法院起诉。</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第六十一条　对侵犯注册商标专用权的行为，工商行政管理部门有权依法查处；涉嫌犯罪的，应当及时移送司法机关依法处理。</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第六十二条　县级以上工商行政管理部门根据已经取得的违法嫌疑证据或者举报，对涉嫌侵犯他人注册商标专用权的行为进行查处时，可以行使下列职权：</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（一）询问有关当事人，调查与侵犯他人注册商标专用权有关的情况；</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（二）查阅、复制当事人与侵权活动有关的合同、发票、账簿以及其他有关资料；</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（三）对当事人涉嫌从事侵犯他人注册商标专用权活动的场所实施现场检查；</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（四）检查与侵权活动有关的物品；对有证据证明是侵犯他人注册商标专用权的物品，可以查封或者扣押。</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工商行政管理部门依法行使前款规定的职权时，当事人应当予以协助、配合，不得拒绝、阻挠。</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在查处商标侵权案件过程中，对商标权属存在争议或者权利人同时向人民法院提起商标侵权诉讼的，工商行政管理部门可以中止案件的查处。中止原因消除后，应当恢复或者终结案件查处程序。</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第六十三条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权利人因被侵权所受到的实际损失、侵权人因侵权所获得的利益、注册商标许可使用费难以确定的，由人民法院根据侵权行为的情节判决给予五百万元以下的赔偿。</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人民法院审理商标纠纷案件，</w:t>
      </w:r>
      <w:proofErr w:type="gramStart"/>
      <w:r w:rsidRPr="00B15ABB">
        <w:rPr>
          <w:rFonts w:asciiTheme="minorEastAsia" w:eastAsiaTheme="minorEastAsia" w:hAnsiTheme="minorEastAsia" w:hint="eastAsia"/>
        </w:rPr>
        <w:t>应权利</w:t>
      </w:r>
      <w:proofErr w:type="gramEnd"/>
      <w:r w:rsidRPr="00B15ABB">
        <w:rPr>
          <w:rFonts w:asciiTheme="minorEastAsia" w:eastAsiaTheme="minorEastAsia" w:hAnsiTheme="minorEastAsia" w:hint="eastAsia"/>
        </w:rPr>
        <w:t>人请求，对属于假冒注册商标的商品，除特殊情况外，责令销毁；对主要用于制造假冒注册商标的商品的材料、工具，责令销毁，且不予补偿；或者在特殊情况下，责令禁止前述材料、工具进入商业渠道，且不予补偿。</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假冒注册商标的商品不得在仅去除假冒注册商标后进入商业渠道。</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第六十四条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销售不知道是侵犯注册商标专用权的商品，能证明该商品是自己合法取得并说明提供者的，不承担赔偿责任。</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第六十五条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第六十六条　为制止侵权行为，在证据可能灭失或者以后难以取得的情况下，商标注册人或者利害关系人可以依法在起诉前向人民法院申请保全证据。</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第六十七条　未经商标注册人许可，在同一种商品上使用与其注册商标相同的商标，构成犯罪的，除赔偿被侵权人的损失外，依法追究刑事责任。</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伪造、擅自制造他人注册商标标识或者销售伪造、擅自制造的注册商标标识，构成犯罪的，除赔偿被侵权人的损失外，依法追究刑事责任。</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销售明知是假冒注册商标的商品，构成犯罪的，除赔偿被侵权人的损失外，依法追究刑事责任。</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（一）办理商标事宜过程中，伪造、变造或者使用伪造、变造的法律文件、印章、签名的；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（二）以诋毁其他商标代理机构等手段招徕商标代理业务或者以其他不正当手段扰乱商标代理市场秩序的；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（三）违反本法第四条、第十九条第三款和第四款规定的。</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商标代理机构有前款规定行为的，由工商行政管理部门记入信用档案；情节严重的，商标局、商标评审委员会并可以决定停止受理其办理商标代理业务，予以公告。</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商标代理机构违反诚实信用原则，侵害委托人合法利益的，应当依法承担民事责任，并由商标代理行业组织按照章程规定予以惩戒。</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对恶意申请商标注册的，根据情节给予警告、罚款等行政处罚；对恶意提起商标诉讼的，由人民法院依法给予处罚。</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lastRenderedPageBreak/>
        <w:t xml:space="preserve">　　第六十九条　从事商标注册、管理和复审工作的国家机关工作人员必须秉公执法，廉洁自律，忠于职守，文明服务。</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商标局、商标评审委员会以及从事商标注册、管理和复审工作的国家机关工作人员不得从事商标代理业务和商品生产经营活动。</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第七十条　工商行政管理部门应当建立健全内部监督制度，对负责商标注册、管理和复审工作的国家机关工作人员执行法律、行政法规和遵守纪律的情况，进行监督检查。</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5F29B8" w:rsidRPr="00B15ABB" w:rsidRDefault="005F29B8" w:rsidP="00B15ABB">
      <w:pPr>
        <w:pStyle w:val="a5"/>
        <w:shd w:val="clear" w:color="auto" w:fill="FFFFFF"/>
        <w:spacing w:before="0" w:beforeAutospacing="0" w:after="0" w:afterAutospacing="0" w:line="360" w:lineRule="auto"/>
        <w:jc w:val="center"/>
        <w:rPr>
          <w:rFonts w:asciiTheme="minorEastAsia" w:eastAsiaTheme="minorEastAsia" w:hAnsiTheme="minorEastAsia"/>
        </w:rPr>
      </w:pPr>
      <w:r w:rsidRPr="00B15ABB">
        <w:rPr>
          <w:rStyle w:val="a6"/>
          <w:rFonts w:asciiTheme="minorEastAsia" w:eastAsiaTheme="minorEastAsia" w:hAnsiTheme="minorEastAsia" w:hint="eastAsia"/>
        </w:rPr>
        <w:t>第八章　附　　则</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第七十二条　申请商标注册和办理其他商标事宜的，应当缴纳费用，具体收费标准另定。</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第七十三条　本法自1983年3月1日起施行。1963年4月10日国务院公布的《商标管理条例》同时废止；其他有关商标管理的规定，凡与本法抵触的，同时失效。</w:t>
      </w:r>
    </w:p>
    <w:p w:rsidR="005F29B8" w:rsidRPr="00B15ABB" w:rsidRDefault="005F29B8" w:rsidP="00B15ABB">
      <w:pPr>
        <w:pStyle w:val="a5"/>
        <w:shd w:val="clear" w:color="auto" w:fill="FFFFFF"/>
        <w:spacing w:before="0" w:beforeAutospacing="0" w:after="0" w:afterAutospacing="0" w:line="360" w:lineRule="auto"/>
        <w:jc w:val="both"/>
        <w:rPr>
          <w:rFonts w:asciiTheme="minorEastAsia" w:eastAsiaTheme="minorEastAsia" w:hAnsiTheme="minorEastAsia"/>
        </w:rPr>
      </w:pPr>
      <w:r w:rsidRPr="00B15ABB">
        <w:rPr>
          <w:rFonts w:asciiTheme="minorEastAsia" w:eastAsiaTheme="minorEastAsia" w:hAnsiTheme="minorEastAsia" w:hint="eastAsia"/>
        </w:rPr>
        <w:t xml:space="preserve">　　本法施行前已经注册的商标继续有效。</w:t>
      </w:r>
    </w:p>
    <w:p w:rsidR="00A172F5" w:rsidRPr="005F29B8" w:rsidRDefault="00A172F5"/>
    <w:sectPr w:rsidR="00A172F5" w:rsidRPr="005F29B8" w:rsidSect="005F29B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83" w:rsidRDefault="00684C83" w:rsidP="005F29B8">
      <w:pPr>
        <w:spacing w:line="240" w:lineRule="auto"/>
      </w:pPr>
      <w:r>
        <w:separator/>
      </w:r>
    </w:p>
  </w:endnote>
  <w:endnote w:type="continuationSeparator" w:id="0">
    <w:p w:rsidR="00684C83" w:rsidRDefault="00684C83" w:rsidP="005F29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83" w:rsidRDefault="00684C83" w:rsidP="005F29B8">
      <w:pPr>
        <w:spacing w:line="240" w:lineRule="auto"/>
      </w:pPr>
      <w:r>
        <w:separator/>
      </w:r>
    </w:p>
  </w:footnote>
  <w:footnote w:type="continuationSeparator" w:id="0">
    <w:p w:rsidR="00684C83" w:rsidRDefault="00684C83" w:rsidP="005F29B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29B8"/>
    <w:rsid w:val="000A15FF"/>
    <w:rsid w:val="000A442A"/>
    <w:rsid w:val="001A34FB"/>
    <w:rsid w:val="001C2214"/>
    <w:rsid w:val="00312A21"/>
    <w:rsid w:val="00382C6F"/>
    <w:rsid w:val="004251DA"/>
    <w:rsid w:val="00477B85"/>
    <w:rsid w:val="005351CA"/>
    <w:rsid w:val="0053789B"/>
    <w:rsid w:val="005E0D30"/>
    <w:rsid w:val="005F29B8"/>
    <w:rsid w:val="006257EA"/>
    <w:rsid w:val="00684C83"/>
    <w:rsid w:val="006C5457"/>
    <w:rsid w:val="006F5DBE"/>
    <w:rsid w:val="0071462B"/>
    <w:rsid w:val="0072349A"/>
    <w:rsid w:val="007D5A39"/>
    <w:rsid w:val="00931A1E"/>
    <w:rsid w:val="00941904"/>
    <w:rsid w:val="00987F80"/>
    <w:rsid w:val="00A172F5"/>
    <w:rsid w:val="00A42803"/>
    <w:rsid w:val="00AC5DD3"/>
    <w:rsid w:val="00B15ABB"/>
    <w:rsid w:val="00CA3B08"/>
    <w:rsid w:val="00E37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9B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5F29B8"/>
    <w:rPr>
      <w:sz w:val="18"/>
      <w:szCs w:val="18"/>
    </w:rPr>
  </w:style>
  <w:style w:type="paragraph" w:styleId="a4">
    <w:name w:val="footer"/>
    <w:basedOn w:val="a"/>
    <w:link w:val="Char0"/>
    <w:uiPriority w:val="99"/>
    <w:semiHidden/>
    <w:unhideWhenUsed/>
    <w:rsid w:val="005F29B8"/>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5F29B8"/>
    <w:rPr>
      <w:sz w:val="18"/>
      <w:szCs w:val="18"/>
    </w:rPr>
  </w:style>
  <w:style w:type="paragraph" w:styleId="a5">
    <w:name w:val="Normal (Web)"/>
    <w:basedOn w:val="a"/>
    <w:uiPriority w:val="99"/>
    <w:semiHidden/>
    <w:unhideWhenUsed/>
    <w:rsid w:val="005F29B8"/>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5F29B8"/>
    <w:rPr>
      <w:b/>
      <w:bCs/>
    </w:rPr>
  </w:style>
</w:styles>
</file>

<file path=word/webSettings.xml><?xml version="1.0" encoding="utf-8"?>
<w:webSettings xmlns:r="http://schemas.openxmlformats.org/officeDocument/2006/relationships" xmlns:w="http://schemas.openxmlformats.org/wordprocessingml/2006/main">
  <w:divs>
    <w:div w:id="474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2020-05-27T01:04:00Z</dcterms:created>
  <dcterms:modified xsi:type="dcterms:W3CDTF">2020-05-27T01:12:00Z</dcterms:modified>
</cp:coreProperties>
</file>