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B8" w:rsidRPr="005F29B8" w:rsidRDefault="005F29B8" w:rsidP="005F29B8">
      <w:pPr>
        <w:pStyle w:val="a5"/>
        <w:shd w:val="clear" w:color="auto" w:fill="FFFFFF"/>
        <w:spacing w:before="0" w:beforeAutospacing="0" w:after="0" w:afterAutospacing="0" w:line="435" w:lineRule="atLeast"/>
        <w:jc w:val="center"/>
      </w:pPr>
      <w:r w:rsidRPr="005F29B8">
        <w:rPr>
          <w:rFonts w:hint="eastAsia"/>
          <w:sz w:val="44"/>
          <w:szCs w:val="44"/>
        </w:rPr>
        <w:t>中华人民共和国商标法</w:t>
      </w:r>
    </w:p>
    <w:p w:rsidR="005F29B8" w:rsidRPr="005F29B8" w:rsidRDefault="005F29B8" w:rsidP="00B15ABB">
      <w:pPr>
        <w:pStyle w:val="a5"/>
        <w:shd w:val="clear" w:color="auto" w:fill="FFFFFF"/>
        <w:spacing w:before="0" w:beforeAutospacing="0" w:after="0" w:afterAutospacing="0" w:line="360" w:lineRule="auto"/>
      </w:pPr>
      <w:r w:rsidRPr="005F29B8">
        <w:rPr>
          <w:rFonts w:hint="eastAsia"/>
        </w:rPr>
        <w:t> </w:t>
      </w:r>
      <w:r w:rsidR="00B15ABB">
        <w:rPr>
          <w:rFonts w:hint="eastAsia"/>
        </w:rPr>
        <w:t xml:space="preserve">　（</w:t>
      </w:r>
      <w:r w:rsidRPr="005F29B8">
        <w:rPr>
          <w:rFonts w:hint="eastAsia"/>
        </w:rPr>
        <w:t>1982年8月23日第五届全国人民代表大会常务委员会第二十四次会议通过　根据1993年2月22日第七届全国人民代表大会常务委员会第三十次会议《关于修改〈中华人民共和国商标法〉的决定》第一次修正　根据2001年10月27日第九届全国人民代表大会常务委员会第二十四次会议《关于修改〈中华人民共和国商标法〉的决定》第二次修正　根据2013年8月30日第十二届全国人民代表大会常务委员会第四次会议《关于修改〈中华人民共和国商标法〉的决定》第三次修正　根据2019年4月23日第十三届全国人民代表大会常务委员会第十次会议《关于修改〈中华人民共和国建筑法〉等八部法律的决定》第四次修正）</w:t>
      </w:r>
    </w:p>
    <w:p w:rsidR="005F29B8" w:rsidRPr="00B15ABB" w:rsidRDefault="005F29B8" w:rsidP="00B15ABB">
      <w:pPr>
        <w:pStyle w:val="a5"/>
        <w:shd w:val="clear" w:color="auto" w:fill="FFFFFF"/>
        <w:spacing w:before="0" w:beforeAutospacing="0" w:after="0" w:afterAutospacing="0" w:line="360" w:lineRule="auto"/>
        <w:jc w:val="center"/>
        <w:rPr>
          <w:rFonts w:asciiTheme="minorEastAsia" w:eastAsiaTheme="minorEastAsia" w:hAnsiTheme="minorEastAsia"/>
        </w:rPr>
      </w:pPr>
      <w:r w:rsidRPr="00B15ABB">
        <w:rPr>
          <w:rStyle w:val="a6"/>
          <w:rFonts w:asciiTheme="minorEastAsia" w:eastAsiaTheme="minorEastAsia" w:hAnsiTheme="minorEastAsia" w:hint="eastAsia"/>
        </w:rPr>
        <w:t>第一章　总　　则</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第一条　为了加强商标管理，保护商标专用权，促使生产、经营者保证商品和服务质量，维护商标信誉，以保障消费者和生产、经营者的利益，促进社会主义市场经济的发展，特制定本法。</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第二条　国务院工商行政管理部门商标局主管全国商标注册和管理的工作。</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国务院工商行政管理部门设立商标评审委员会，负责处理商标争议事宜。</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第三条　经商标局核准注册的商标为注册商标，包括商品商标、服务商标和集体商标、证明商标；商标注册人享有商标专用权，受法律保护。</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本法所称集体商标，是指以团体、协会或者其他组织名义注册，</w:t>
      </w:r>
      <w:proofErr w:type="gramStart"/>
      <w:r w:rsidRPr="00B15ABB">
        <w:rPr>
          <w:rFonts w:asciiTheme="minorEastAsia" w:eastAsiaTheme="minorEastAsia" w:hAnsiTheme="minorEastAsia" w:hint="eastAsia"/>
        </w:rPr>
        <w:t>供该组织</w:t>
      </w:r>
      <w:proofErr w:type="gramEnd"/>
      <w:r w:rsidRPr="00B15ABB">
        <w:rPr>
          <w:rFonts w:asciiTheme="minorEastAsia" w:eastAsiaTheme="minorEastAsia" w:hAnsiTheme="minorEastAsia" w:hint="eastAsia"/>
        </w:rPr>
        <w:t>成员在商事活动中使用，以表明使用者在该组织中的成员资格的标志。</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本法所称证明商标，是指由对某种商品或者服务具有监督能力的组织所控制，而由该组织以外的单位或者个人使用于其商品或者服务，用以证明该商品或者服务的原产地、原料、制造方法、质量或者其他特定品质的标志。</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集体商标、证明商标注册和管理的特殊事项，由国务院工商行政管理部门规定。</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第四条　自然人、法人或者其他组织在生产经营活动中，对其商品或者服务需要取得商标专用权的，应当向商标局申请商标注册。不以使用为目的的恶意商标注册申请，应当予以驳回。</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本法有关商品商标的规定，适用于服务商标。</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第五条　两个以上的自然人、法人或者其他组织可以共同向商标局申请注册同一商标，共同享有和行使该商标专用权。</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第六条　法律、行政法规规定必须使用注册商标的商品，必须申请商标注册，未经核准注册的，不得在市场销售。</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lastRenderedPageBreak/>
        <w:t xml:space="preserve">　　第七条　申请注册和使用商标，应当遵循诚实信用原则。</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商标使用人应当对其使用商标的商品质量负责。各级工商行政管理部门应当通过商标管理，制止欺骗消费者的行为。</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第八条　任何能够将自然人、法人或者其他组织的商品与他人的商品区别开的标志，包括文字、图形、字母、数字、三维标志、颜色组合和声音等，以及上述要素的组合，均可以作为商标申请注册。</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第九条　申请注册的商标，应当有显著特征，便于识别，并不得与他人在先取得的合法权利相冲突。</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商标注册人有</w:t>
      </w:r>
      <w:proofErr w:type="gramStart"/>
      <w:r w:rsidRPr="00B15ABB">
        <w:rPr>
          <w:rFonts w:asciiTheme="minorEastAsia" w:eastAsiaTheme="minorEastAsia" w:hAnsiTheme="minorEastAsia" w:hint="eastAsia"/>
        </w:rPr>
        <w:t>权标明</w:t>
      </w:r>
      <w:proofErr w:type="gramEnd"/>
      <w:r w:rsidRPr="00B15ABB">
        <w:rPr>
          <w:rFonts w:asciiTheme="minorEastAsia" w:eastAsiaTheme="minorEastAsia" w:hAnsiTheme="minorEastAsia" w:hint="eastAsia"/>
        </w:rPr>
        <w:t>“注册商标”或者注册标记。</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第十条　下列标志不得作为商标使用：</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（一）同中华人民共和国的国家名称、国旗、国徽、国歌、军旗、军徽、军歌、勋章等相同或者近似的，以及同中央国家机关的名称、标志、所在地特定地点的名称或者标志性建筑物的名称、图形相同的；</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（二）同外国的国家名称、国旗、国徽、军旗等相同或者近似的，但经该国政府同意的除外；</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（三）同政府间国际组织的名称、旗帜、徽记等相同或者近似的，但经该组织同意或者不易误导公众的除外；</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（四）与表明实施控制、予以保证的官方标志、检验印记相同或者近似的，但经授权的除外；</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（五）同“红十字”、“红新月”的名称、标志相同或者近似的；</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（六）带有民族歧视性的；</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（七）带有欺骗性，容易使公众对商品的质量等特点或者产地产生误认的；</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（八）有害于社会主义道德风尚或者有其他不良影响的。</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县级以上行政区划的地名或者公众知晓的外国地名，不得作为商标。但是，地名具有其他含义或者作为集体商标、证明商标组成部分的除外；已经注册的使用地名的商标继续有效。</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第十一条　下列标志不得作为商标注册：</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（一）仅有本商品的通用名称、图形、型号的；</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（二）仅直接表示商品的质量、主要原料、功能、用途、重量、数量及其他特点的；</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（三）其他缺乏显著特征的。</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前款所列标志经过使用取得显著特征，并便于识别的，可以作为商标注册。</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lastRenderedPageBreak/>
        <w:t xml:space="preserve">　　第十二条　以三维标志申请注册商标的，仅由商品自身的性质产生的形状、为获得技术效果而需有的商品形状或者使商品具有实质性价值的形状，不得注册。</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第十三条　为相关公众所熟知的商标，持有人认为其权利受到侵害时，可以依照本法规定请求驰名商标保护。</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就相同或者类似商品申请注册的商标是复制、摹仿或者翻译他人未在中国注册的驰名商标，容易导致混淆的，不予注册并禁止使用。</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就不相同或者</w:t>
      </w:r>
      <w:proofErr w:type="gramStart"/>
      <w:r w:rsidRPr="00B15ABB">
        <w:rPr>
          <w:rFonts w:asciiTheme="minorEastAsia" w:eastAsiaTheme="minorEastAsia" w:hAnsiTheme="minorEastAsia" w:hint="eastAsia"/>
        </w:rPr>
        <w:t>不</w:t>
      </w:r>
      <w:proofErr w:type="gramEnd"/>
      <w:r w:rsidRPr="00B15ABB">
        <w:rPr>
          <w:rFonts w:asciiTheme="minorEastAsia" w:eastAsiaTheme="minorEastAsia" w:hAnsiTheme="minorEastAsia" w:hint="eastAsia"/>
        </w:rPr>
        <w:t>相类似商品申请注册的商标是复制、摹仿或者翻译他人已经在中国注册的驰名商标，误导公众，致使该驰名商标注册人的利益可能受到损害的，不予注册并禁止使用。</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第十四条　驰名商标应当根据当事人的请求，作为处理涉及商标案件需要认定的事实进行认定。认定驰名商标应当考虑下列因素：</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（一）相关公众对该商标的知晓程度；</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（二）该商标使用的持续时间；</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（三）该商标的任何宣传工作的持续时间、程度和地理范围；</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（四）该商标作为驰名商标受保护的记录；</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（五）该商标驰名的其他因素。</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在商标注册审查、工商行政管理部门查处商标违法案件过程中，当事人依照本法第十三条规定主张权利的，商标局根据审查、处理案件的需要，可以对商标驰名情况</w:t>
      </w:r>
      <w:proofErr w:type="gramStart"/>
      <w:r w:rsidRPr="00B15ABB">
        <w:rPr>
          <w:rFonts w:asciiTheme="minorEastAsia" w:eastAsiaTheme="minorEastAsia" w:hAnsiTheme="minorEastAsia" w:hint="eastAsia"/>
        </w:rPr>
        <w:t>作出</w:t>
      </w:r>
      <w:proofErr w:type="gramEnd"/>
      <w:r w:rsidRPr="00B15ABB">
        <w:rPr>
          <w:rFonts w:asciiTheme="minorEastAsia" w:eastAsiaTheme="minorEastAsia" w:hAnsiTheme="minorEastAsia" w:hint="eastAsia"/>
        </w:rPr>
        <w:t>认定。</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在商标争议处理过程中，当事人依照本法第十三条规定主张权利的，商标评审委员会根据处理案件的需要，可以对商标驰名情况</w:t>
      </w:r>
      <w:proofErr w:type="gramStart"/>
      <w:r w:rsidRPr="00B15ABB">
        <w:rPr>
          <w:rFonts w:asciiTheme="minorEastAsia" w:eastAsiaTheme="minorEastAsia" w:hAnsiTheme="minorEastAsia" w:hint="eastAsia"/>
        </w:rPr>
        <w:t>作出</w:t>
      </w:r>
      <w:proofErr w:type="gramEnd"/>
      <w:r w:rsidRPr="00B15ABB">
        <w:rPr>
          <w:rFonts w:asciiTheme="minorEastAsia" w:eastAsiaTheme="minorEastAsia" w:hAnsiTheme="minorEastAsia" w:hint="eastAsia"/>
        </w:rPr>
        <w:t>认定。</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在商标民事、行政案件审理过程中，当事人依照本法第十三条规定主张权利的，最高人民法院指定的人民法院根据审理案件的需要，可以对商标驰名情况</w:t>
      </w:r>
      <w:proofErr w:type="gramStart"/>
      <w:r w:rsidRPr="00B15ABB">
        <w:rPr>
          <w:rFonts w:asciiTheme="minorEastAsia" w:eastAsiaTheme="minorEastAsia" w:hAnsiTheme="minorEastAsia" w:hint="eastAsia"/>
        </w:rPr>
        <w:t>作出</w:t>
      </w:r>
      <w:proofErr w:type="gramEnd"/>
      <w:r w:rsidRPr="00B15ABB">
        <w:rPr>
          <w:rFonts w:asciiTheme="minorEastAsia" w:eastAsiaTheme="minorEastAsia" w:hAnsiTheme="minorEastAsia" w:hint="eastAsia"/>
        </w:rPr>
        <w:t>认定。</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生产、经营者不得将“驰名商标”字样用于商品、商品包装或者容器上，或者用于广告宣传、展览以及其他商业活动中。</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第十五条　未经授权，代理人或者代表人以自己的名义将被代理人或者被代表人的商标进行注册，被代理人或者被代表人提出异议的，不予注册并禁止使用。</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就同一种商品或者类似商品申请注册的商标与他人在先使用的未注册商标相同或者近似，申请人与该他人具有前款规定以外的合同、业务往来关系或者其他关系而明知该他人商标存在，该他人提出异议的，不予注册。</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第十六条　商标中有商品的地理标志，而该商品并非来源于该标志所标示的地区，误导公众的，不予注册并禁止使用；但是，已经善意取得注册的继续有效。</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lastRenderedPageBreak/>
        <w:t xml:space="preserve">　　前款所称地理标志，是</w:t>
      </w:r>
      <w:proofErr w:type="gramStart"/>
      <w:r w:rsidRPr="00B15ABB">
        <w:rPr>
          <w:rFonts w:asciiTheme="minorEastAsia" w:eastAsiaTheme="minorEastAsia" w:hAnsiTheme="minorEastAsia" w:hint="eastAsia"/>
        </w:rPr>
        <w:t>指标示某商品</w:t>
      </w:r>
      <w:proofErr w:type="gramEnd"/>
      <w:r w:rsidRPr="00B15ABB">
        <w:rPr>
          <w:rFonts w:asciiTheme="minorEastAsia" w:eastAsiaTheme="minorEastAsia" w:hAnsiTheme="minorEastAsia" w:hint="eastAsia"/>
        </w:rPr>
        <w:t>来源于某地区，该商品的特定质量、信誉或者其他特征，主要由该地区的自然因素或者人文因素所决定的标志。</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第十七条　外国人或者外国企业在中国申请商标注册的，应当按其所属国和中华人民共和国签订的协议或者共同参加的国际条约办理，或者按对等原则办理。</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第十八条　申请商标注册或者办理其他商标事宜，可以自行办理，也可以委托依法设立的商标代理机构办理。</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外国人或者外国企业在中国申请商标注册和办理其他商标事宜的，应当委托依法设立的商标代理机构办理。</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第十九条　商标代理机构应当遵循诚实信用原则，遵守法律、行政法规，按照被代理人的委托办理商标注册申请或者其他商标事宜；对在代理过程中知悉的被代理人的商业秘密，负有保密义务。</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委托人申请注册的商标可能存在本法规定不得注册情形的，商标代理机构应当明确告知委托人。</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商标代理机构知道或者应当知道委托人申请注册的商标属于本法第四条、第十五条和第三十二条规定情形的，不得接受其委托。</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商标代理机构除对其代理服务申请商标注册外，不得申请注册其他商标。</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第二十条　商标代理行业组织应当按照章程规定，严格执行吸纳会员的条件，对违反行业自律规范的会员实行惩戒。商标代理行业组织对其吸纳的会员和对会员的惩戒情况，应当及时向社会公布。</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第二十一条　商标国际注册遵循中华人民共和国缔结或者参加的有关国际条约确立的制度，具体办法由国务院规定。</w:t>
      </w:r>
    </w:p>
    <w:p w:rsidR="005F29B8" w:rsidRPr="00B15ABB" w:rsidRDefault="005F29B8" w:rsidP="00B15ABB">
      <w:pPr>
        <w:pStyle w:val="a5"/>
        <w:shd w:val="clear" w:color="auto" w:fill="FFFFFF"/>
        <w:spacing w:before="0" w:beforeAutospacing="0" w:after="0" w:afterAutospacing="0" w:line="360" w:lineRule="auto"/>
        <w:jc w:val="center"/>
        <w:rPr>
          <w:rFonts w:asciiTheme="minorEastAsia" w:eastAsiaTheme="minorEastAsia" w:hAnsiTheme="minorEastAsia"/>
        </w:rPr>
      </w:pPr>
      <w:r w:rsidRPr="00B15ABB">
        <w:rPr>
          <w:rStyle w:val="a6"/>
          <w:rFonts w:asciiTheme="minorEastAsia" w:eastAsiaTheme="minorEastAsia" w:hAnsiTheme="minorEastAsia" w:hint="eastAsia"/>
        </w:rPr>
        <w:t>第二章　商标注册的申请</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第二十二条　商标注册申请人应当按规定的商品分类表填报使用商标的商品类别和商品名称，提出注册申请。</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商标注册申请人可以通过一份申请就多个类别的商品申请注册同一商标。</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商标注册申请等有关文件，可以以书面方式或者数据电文方式提出。</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第二十三条　注册商标需要在核定使用范围之外的商品上取得商标专用权的，应当另行提出注册申请。</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第二十四条　注册商标需要改变其标志的，应当重新提出注册申请。</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lastRenderedPageBreak/>
        <w:t xml:space="preserve">　　第二十五条　商标注册申请人自其商标在外国第一次提出商标注册申请之日起六个月内，又在中国就相同商品以同一商标提出商标注册申请的，依照该外国同中国签订的协议或者共同参加的国际条约，或者按照相互承认优先权的原则，可以享有优先权。</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依照前款要求优先权的，应当在提出商标注册申请的时候提出书面声明，并且在三个月内提交第一次提出的商标注册申请文件的副本；未提出书面声明或者逾期未提交商标注册申请文件副本的，视为未要求优先权。</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第二十六条　商标在中国政府主办的或者承认的国际展览会展出的商品上首次使用的，自该商品展出之日起六个月内，该商标的注册申请人可以享有优先权。</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依照前款要求优先权的，应当在提出商标注册申请的时候提出书面声明，并且在三个月内提交展出其商品的展览会名称、在展出商品上使用该商标的证据、展出日期等证明文件；未提出书面声明或者逾期未提交证明文件的，视为未要求优先权。</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第二十七条　为申请商标注册所申报的事项和所提供的材料应当真实、准确、完整。</w:t>
      </w:r>
    </w:p>
    <w:p w:rsidR="005F29B8" w:rsidRPr="00B15ABB" w:rsidRDefault="005F29B8" w:rsidP="00B15ABB">
      <w:pPr>
        <w:pStyle w:val="a5"/>
        <w:shd w:val="clear" w:color="auto" w:fill="FFFFFF"/>
        <w:spacing w:before="0" w:beforeAutospacing="0" w:after="0" w:afterAutospacing="0" w:line="360" w:lineRule="auto"/>
        <w:jc w:val="center"/>
        <w:rPr>
          <w:rFonts w:asciiTheme="minorEastAsia" w:eastAsiaTheme="minorEastAsia" w:hAnsiTheme="minorEastAsia"/>
        </w:rPr>
      </w:pPr>
      <w:r w:rsidRPr="00B15ABB">
        <w:rPr>
          <w:rStyle w:val="a6"/>
          <w:rFonts w:asciiTheme="minorEastAsia" w:eastAsiaTheme="minorEastAsia" w:hAnsiTheme="minorEastAsia" w:hint="eastAsia"/>
        </w:rPr>
        <w:t>第三章　商标注册的审查和核准</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第二十八条　对申请注册的商标，商标局应当自收到商标注册申请文件之日起九个月内审查完毕，符合本法有关规定的，予以初步审定公告。</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第二十九条　在审查过程中，商标局认为商标注册申请内容需要说明或者修正的，可以要求申请人做出说明或者修正。申请人未做出说明或者修正的，不影响商标局做出审查决定。</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第三十条　申请注册的商标，凡不符合本法有关规定或者同他人在同一种商品或者类似商品上已经注册的或者初步审定的商标相同或者近似的，由商标局驳回申请，不予公告。</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第三十一条　两个或者两个以上的商标注册申请人，在同一种商品或者类似商品上，以相同或者近似的商标申请注册的，初步审定并公告申请在先的商标；同一天申请的，初步审定并公告使用在先的商标，驳回其他人的申请，不予公告。</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第三十二条　申请商标注册不得损害他人现有的在先权利，也不得以不正当手段抢先注册他人已经使用并有一定影响的商标。</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第三十三条　对初步审定公告的商标，自公告之日起三个月内，在先权利人、利害关系人认为违反本法第十三条第二款和第三款、第十五条、第十六条第一款、第三十条、第三十一条、第三十二条规定的，或者任何人认为违反本法第四条、第十条、第十一条、第十二条、第十九条第四款规定的，可以向商标局提出异议。公告期满无异议的，予以核准注册，发给商标注册证，并予公告。</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第三十四条　对驳回申请、不予公告的商标，商标局应当书面通知商标注册申请人。商标注册申请人不服的，可以自收到通知之日起十五日内向商标评审委员会申请复审。商标评</w:t>
      </w:r>
      <w:r w:rsidRPr="00B15ABB">
        <w:rPr>
          <w:rFonts w:asciiTheme="minorEastAsia" w:eastAsiaTheme="minorEastAsia" w:hAnsiTheme="minorEastAsia" w:hint="eastAsia"/>
        </w:rPr>
        <w:lastRenderedPageBreak/>
        <w:t>审委员会应当自收到申请之日起九个月内做出决定，并书面通知申请人。有特殊情况需要延长的，经国务院工商行政管理部门批准，可以延长三个月。当事人对商标评审委员会的决定不服的，可以自收到通知之日起三十日内向人民法院起诉。</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第三十五条　对初步审定公告的商标提出异议的，商标局应当听取异议人和被异议人陈述事实和理由，经调查核实后，自公告期满之日起十二个月内做出是否准予注册的决定，并书面通知异议人和被异议人。有特殊情况需要延长的，经国务院工商行政管理部门批准，可以延长六个月。</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商标局做出准予注册决定的，发给商标注册证，并予公告。异议人不服的，可以依照本法第四十四条、第四十五条的规定向商标评审委员会请求宣告该注册商标无效。</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商标局做出不予注册决定，被异议人不服的，可以自收到通知之日起十五日内向商标评审委员会申请复审。商标评审委员会应当自收到申请之日起十二个月内做出复审决定，并书面通知异议人和被异议人。有特殊情况需要延长的，经国务院工商行政管理部门批准，可以延长六个月。被异议人对商标评审委员会的决定不服的，可以自收到通知之日起三十日内向人民法院起诉。人民法院应当通知异议人作为第三人参加诉讼。</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商标评审委员会在依照前款规定进行复审的过程中，所涉及的在先权利的确定必须以人民法院正在审理或者行政机关正在处理的另一案件的结果为依据的，可以中止审查。中止原因消除后，应当恢复审查程序。</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第三十六条　法定期限届满，当事人对商标局做出的驳回申请决定、不予注册决定不申请复审或者对商标评审委员会做出的复审决定不向人民法院起诉的，驳回申请决定、不予注册决定或者复审决定生效。</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经审查异议不成立而准予注册的商标，商标注册申请人取得商标专用权的时间自初步审定公告三个月期满之日起计算。自该商标公告期满之日起至准予注册决定做出前，对他人在同一种或者类似商品上使用与该商标相同或者近似的标志的行为不具有追溯力；但是，因该使用人的恶意给商标注册人造成的损失，应当给予赔偿。</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第三十七条　对商标注册申请和商标复审申请应当及时进行审查。</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第三十八条　商标注册申请人或者注册人发现商标申请文件或者注册文件有明显错误的，可以申请更正。商标局依法在其职权范围内</w:t>
      </w:r>
      <w:proofErr w:type="gramStart"/>
      <w:r w:rsidRPr="00B15ABB">
        <w:rPr>
          <w:rFonts w:asciiTheme="minorEastAsia" w:eastAsiaTheme="minorEastAsia" w:hAnsiTheme="minorEastAsia" w:hint="eastAsia"/>
        </w:rPr>
        <w:t>作出</w:t>
      </w:r>
      <w:proofErr w:type="gramEnd"/>
      <w:r w:rsidRPr="00B15ABB">
        <w:rPr>
          <w:rFonts w:asciiTheme="minorEastAsia" w:eastAsiaTheme="minorEastAsia" w:hAnsiTheme="minorEastAsia" w:hint="eastAsia"/>
        </w:rPr>
        <w:t>更正，并通知当事人。</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前款所称更正错误不涉及商标申请文件或者注册文件的实质性内容。</w:t>
      </w:r>
    </w:p>
    <w:p w:rsidR="005F29B8" w:rsidRPr="00B15ABB" w:rsidRDefault="005F29B8" w:rsidP="00B15ABB">
      <w:pPr>
        <w:pStyle w:val="a5"/>
        <w:shd w:val="clear" w:color="auto" w:fill="FFFFFF"/>
        <w:spacing w:before="0" w:beforeAutospacing="0" w:after="0" w:afterAutospacing="0" w:line="360" w:lineRule="auto"/>
        <w:jc w:val="center"/>
        <w:rPr>
          <w:rFonts w:asciiTheme="minorEastAsia" w:eastAsiaTheme="minorEastAsia" w:hAnsiTheme="minorEastAsia"/>
        </w:rPr>
      </w:pPr>
      <w:r w:rsidRPr="00B15ABB">
        <w:rPr>
          <w:rStyle w:val="a6"/>
          <w:rFonts w:asciiTheme="minorEastAsia" w:eastAsiaTheme="minorEastAsia" w:hAnsiTheme="minorEastAsia" w:hint="eastAsia"/>
        </w:rPr>
        <w:t>第四章　注册商标的续展、变更、转让和使用许可</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第三十九　</w:t>
      </w:r>
      <w:proofErr w:type="gramStart"/>
      <w:r w:rsidRPr="00B15ABB">
        <w:rPr>
          <w:rFonts w:asciiTheme="minorEastAsia" w:eastAsiaTheme="minorEastAsia" w:hAnsiTheme="minorEastAsia" w:hint="eastAsia"/>
        </w:rPr>
        <w:t>条注册</w:t>
      </w:r>
      <w:proofErr w:type="gramEnd"/>
      <w:r w:rsidRPr="00B15ABB">
        <w:rPr>
          <w:rFonts w:asciiTheme="minorEastAsia" w:eastAsiaTheme="minorEastAsia" w:hAnsiTheme="minorEastAsia" w:hint="eastAsia"/>
        </w:rPr>
        <w:t>商标的有效期为十年，自核准注册之日起计算。</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lastRenderedPageBreak/>
        <w:t xml:space="preserve">　　第四十条　注册商标有效期满，需要继续使用的，商标注册人应当在期满前十二个月内按照规定办理续展手续；在此期间未能办理的，可以给予六个月的宽展期。每次续展注册的有效期为十年，自该商标上一届有效期满次日起计算。期满未办理续展手续的，注销其注册商标。</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商标局应当对续展注册的商标予以公告。</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第四十一条　注册商标需要变更注册人的名义、地址或者其他注册事项的，应当提出变更申请。</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第四十二条　转让注册商标的，转让人和受让人应当签订转让协议，并共同向商标局提出申请。受让人应当保证使用该注册商标的商品质量。</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转让注册商标的，商标注册人对其在同一种商品上注册的近似的商标，或者在类似商品上注册的相同或者近似的商标，应当一并转让。</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对容易导致混淆或者有其他不良影响的转让，商标局不予核准，书面通知申请人并说明理由。</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转让注册商标经核准后，予以公告。受让人自公告之日起享有商标专用权。</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第四十三条　商标注册人可以通过签订商标使用许可合同，许可他人使用其注册商标。许可人应当监督被许可人使用其注册商标的商品质量。被许可人应当保证使用该注册商标的商品质量。</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经许可使用他人注册商标的，必须在使用该注册商标的商品上标明被许可人的名称和商品产地。</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许可他人使用其注册商标的，许可人应当将其商标使用许可报商标局备案，由商标局公告。商标使用许可未经备案不得对抗善意第三人。</w:t>
      </w:r>
    </w:p>
    <w:p w:rsidR="005F29B8" w:rsidRPr="00B15ABB" w:rsidRDefault="005F29B8" w:rsidP="00B15ABB">
      <w:pPr>
        <w:pStyle w:val="a5"/>
        <w:shd w:val="clear" w:color="auto" w:fill="FFFFFF"/>
        <w:spacing w:before="0" w:beforeAutospacing="0" w:after="0" w:afterAutospacing="0" w:line="360" w:lineRule="auto"/>
        <w:jc w:val="center"/>
        <w:rPr>
          <w:rFonts w:asciiTheme="minorEastAsia" w:eastAsiaTheme="minorEastAsia" w:hAnsiTheme="minorEastAsia"/>
        </w:rPr>
      </w:pPr>
      <w:r w:rsidRPr="00B15ABB">
        <w:rPr>
          <w:rStyle w:val="a6"/>
          <w:rFonts w:asciiTheme="minorEastAsia" w:eastAsiaTheme="minorEastAsia" w:hAnsiTheme="minorEastAsia" w:hint="eastAsia"/>
        </w:rPr>
        <w:t>第五章　注册商标的无效宣告</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第四十四条　已经注册的商标，违反本法第四条、第十条、第十一条、第十二条、第十九条第四款规定的，或者是以欺骗手段或者其他不正当手段取得注册的，由商标局宣告该注册商标无效；其他单位或者个人可以请求商标评审委员会宣告该注册商标无效。</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商标局做出宣告注册商标无效的决定，应当书面通知当事人。当事人对商标局的决定不服的，可以自收到通知之日起十五日内向商标评审委员会申请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lastRenderedPageBreak/>
        <w:t xml:space="preserve">　　其他单位或者个人请求商标评审委员会宣告注册商标无效的，商标评审委员会收到申请后，应当书面通知有关当事人，并限期提出答辩。商标评审委员会应当自收到申请之日起九个月内做出维持注册商标或者宣告注册商标无效的裁定，并书面通知当事人。有特殊情况需要延长的，经国务院工商行政管理部门批准，可以延长三个月。当事人对商标评审委员会的裁定不服的，可以自收到通知之日起三十日内向人民法院起诉。人民法院应当通知商标裁定程序的对方当事人作为第三人参加诉讼。</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第四十五条　已经注册的商标，违反本法第十三条第二款和第三款、第十五条、第十六条第一款、第三十条、第三十一条、第三十二条规定的，</w:t>
      </w:r>
      <w:proofErr w:type="gramStart"/>
      <w:r w:rsidRPr="00B15ABB">
        <w:rPr>
          <w:rFonts w:asciiTheme="minorEastAsia" w:eastAsiaTheme="minorEastAsia" w:hAnsiTheme="minorEastAsia" w:hint="eastAsia"/>
        </w:rPr>
        <w:t>自商标</w:t>
      </w:r>
      <w:proofErr w:type="gramEnd"/>
      <w:r w:rsidRPr="00B15ABB">
        <w:rPr>
          <w:rFonts w:asciiTheme="minorEastAsia" w:eastAsiaTheme="minorEastAsia" w:hAnsiTheme="minorEastAsia" w:hint="eastAsia"/>
        </w:rPr>
        <w:t>注册之日起五年内，在先权利人或者利害关系人可以请求商标评审委员会宣告该注册商标无效。对恶意注册的，驰名商标所有人不受五年的时间限制。</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商标评审委员会收到宣告注册商标无效的申请后，应当书面通知有关当事人，并限期提出答辩。商标评审委员会应当自收到申请之日起十二个月内做出维持注册商标或者宣告注册商标无效的裁定，并书面通知当事人。有特殊情况需要延长的，经国务院工商行政管理部门批准，可以延长六个月。当事人对商标评审委员会的裁定不服的，可以自收到通知之日起三十日内向人民法院起诉。人民法院应当通知商标裁定程序的对方当事人作为第三人参加诉讼。</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商标评审委员会在依照前款规定对无效宣告请求进行审查的过程中，所涉及的在先权利的确定必须以人民法院正在审理或者行政机关正在处理的另一案件的结果为依据的，可以中止审查。中止原因消除后，应当恢复审查程序。</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第四十六条　法定期限届满，当事人对商标局宣告注册商标无效的决定不申请复审或者对商标评审委员会的复审决定、维持注册商标或者宣告注册商标无效的裁定不向人民法院起诉的，商标局的决定或者商标评审委员会的复审决定、裁定生效。</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第四十七条　依照本法第四十四条、第四十五条的规定宣告无效的注册商标，由商标局予以公告，该注册商标专用权视为自始即不存在。</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宣告注册商标无效的决定或者裁定，对宣告无效前人民法院做出并已执行的商标侵权案件的判决、裁定、调解书和工商行政管理部门做出并已执行的商标侵权案件的处理决定以及已经履行的商标转让或者使用许可合同不具有追溯力。但是，因商标注册人的恶意给他人造成的损失，应当给予赔偿。</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依照前款规定</w:t>
      </w:r>
      <w:proofErr w:type="gramStart"/>
      <w:r w:rsidRPr="00B15ABB">
        <w:rPr>
          <w:rFonts w:asciiTheme="minorEastAsia" w:eastAsiaTheme="minorEastAsia" w:hAnsiTheme="minorEastAsia" w:hint="eastAsia"/>
        </w:rPr>
        <w:t>不</w:t>
      </w:r>
      <w:proofErr w:type="gramEnd"/>
      <w:r w:rsidRPr="00B15ABB">
        <w:rPr>
          <w:rFonts w:asciiTheme="minorEastAsia" w:eastAsiaTheme="minorEastAsia" w:hAnsiTheme="minorEastAsia" w:hint="eastAsia"/>
        </w:rPr>
        <w:t>返还商标侵权赔偿金、商标转让费、商标使用费，明显违反公平原则的，应当全部或者部分返还。</w:t>
      </w:r>
    </w:p>
    <w:p w:rsidR="005F29B8" w:rsidRPr="00B15ABB" w:rsidRDefault="005F29B8" w:rsidP="00B15ABB">
      <w:pPr>
        <w:pStyle w:val="a5"/>
        <w:shd w:val="clear" w:color="auto" w:fill="FFFFFF"/>
        <w:spacing w:before="0" w:beforeAutospacing="0" w:after="0" w:afterAutospacing="0" w:line="360" w:lineRule="auto"/>
        <w:jc w:val="center"/>
        <w:rPr>
          <w:rFonts w:asciiTheme="minorEastAsia" w:eastAsiaTheme="minorEastAsia" w:hAnsiTheme="minorEastAsia"/>
        </w:rPr>
      </w:pPr>
      <w:r w:rsidRPr="00B15ABB">
        <w:rPr>
          <w:rStyle w:val="a6"/>
          <w:rFonts w:asciiTheme="minorEastAsia" w:eastAsiaTheme="minorEastAsia" w:hAnsiTheme="minorEastAsia" w:hint="eastAsia"/>
        </w:rPr>
        <w:t>第六章　商标使用的管理</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lastRenderedPageBreak/>
        <w:t xml:space="preserve">　　第四十八条　本法所称商标的使用，是指将商标用于商品、商品包装或者容器以及商品交易文书上，或者将商标用于广告宣传、展览以及其他商业活动中，用于识别商品来源的行为。</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第四十九条　商标注册人在使用注册商标的过程中，自行改变注册商标、注册人名义、地址或者其他注册事项的，由地方工商行政管理部门责令限期改正；期满不改正的，由商标局撤销其注册商标。</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注册商标成为其核定使用的商品的通用名称或者没有正当理由连续三年不使用的，任何单位或者个人可以向商标局申请撤销该注册商标。商标局应当自收到申请之日起九个月内做出决定。有特殊情况需要延长的，经国务院工商行政管理部门批准，可以延长三个月。</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第五十条　注册商标被撤销、被宣告无效或者期满不再续展的，自撤销、宣告无效或者注销之日起一年内，商标局对与该商标相同或者近似的商标注册申请，不予核准。</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第五十一条　违反本法第六条规定的，由地方工商行政管理部门责令限期申请注册，违法经营额五万元以上的，可以处违法经营额百分之二十以下的罚款，没有违法经营额或者违法经营额不足五万元的，可以处一万元以下的罚款。</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第五十二条　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第五十三条　违反本法第十四条第五款规定的，由地方工商行政管理部门责令改正，处十万元罚款。</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第五十四条　对商标局撤销或者不予撤销注册商标的决定，当事人不服的，可以自收到通知之日起十五日内向商标评审委员会申请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第五十五条　法定期限届满，当事人对商标局做出的撤销注册商标的决定不申请复审或者对商标评审委员会做出的复审决定不向人民法院起诉的，撤销注册商标的决定、复审决定生效。</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被撤销的注册商标，由商标局予以公告，该注册商标专用权自公告之日起终止。</w:t>
      </w:r>
    </w:p>
    <w:p w:rsidR="005F29B8" w:rsidRPr="00B15ABB" w:rsidRDefault="005F29B8" w:rsidP="00B15ABB">
      <w:pPr>
        <w:pStyle w:val="a5"/>
        <w:shd w:val="clear" w:color="auto" w:fill="FFFFFF"/>
        <w:spacing w:before="0" w:beforeAutospacing="0" w:after="0" w:afterAutospacing="0" w:line="360" w:lineRule="auto"/>
        <w:jc w:val="center"/>
        <w:rPr>
          <w:rFonts w:asciiTheme="minorEastAsia" w:eastAsiaTheme="minorEastAsia" w:hAnsiTheme="minorEastAsia"/>
        </w:rPr>
      </w:pPr>
      <w:r w:rsidRPr="00B15ABB">
        <w:rPr>
          <w:rStyle w:val="a6"/>
          <w:rFonts w:asciiTheme="minorEastAsia" w:eastAsiaTheme="minorEastAsia" w:hAnsiTheme="minorEastAsia" w:hint="eastAsia"/>
        </w:rPr>
        <w:t>第七章　注册商标专用权的保护</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第五十六条　注册商标的专用权，以核准注册的商标和核定使用的商品为限。</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lastRenderedPageBreak/>
        <w:t xml:space="preserve">　　第五十七条　有下列行为之一的，均属侵犯注册商标专用权：</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（一）未经商标注册人的许可，在同一种商品上使用与其注册商标相同的商标的；</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（二）未经商标注册人的许可，在同一种商品上使用与其注册商标近似的商标，或者在类似商品上使用与其注册商标相同或者近似的商标，容易导致混淆的；</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（三）销售侵犯注册商标专用权的商品的；</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（四）伪造、擅自制造他人注册商标标识或者销售伪造、擅自制造的注册商标标识的；</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（五）未经商标注册人同意，更换其注册商标并将该更换商标的商品又投入市场的；</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（六）故意为侵犯他人商标专用权行为提供便利条件，帮助他人实施侵犯商标专用权行为的；</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（七）给他人的注册商标专用权造成其他损害的。</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第五十八条　将他人注册商标、未注册的驰名商标作为企业名称中的字号使用，误导公众，构成不正当竞争行为的，依照《中华人民共和国反不正当竞争法》处理。</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第五十九条　注册商标中含有的本商品的通用名称、图形、型号，或者直接表示商品的质量、主要原料、功能、用途、重量、数量及其他特点，或者含有的地名，注册商标专用权人无权禁止他人正当使用。</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三维标志注册商标中含有的商品自身的性质产生的形状、为获得技术效果而需有的商品形状或者使商品具有实质性价值的形状，注册商标专用权人无权禁止他人正当使用。</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商标注册人申请商标注册前，他人已经在同一种商品或者类似商品上先于商标注册人使用与注册商标相同或者近似并有一定影响的商标的，注册商标专用权人无权禁止该使用人在原使用范围内继续使用该商标，但可以要求其附加适当区别标识。</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第六十条　有本法第五十七条所列侵犯注册商标专用权行为之一，引起纠纷的，由当事人协商解决；不愿协商或者协商不成的，商标注册人或者利害关系人可以向人民法院起诉，也可以请求工商行政管理部门处理。</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对侵犯商标专用权的赔偿数额的争议，当事人可以请求进行处理的工商行政管理部门调解，也可以依照《中华人民共和国民事诉讼法》向人民法院起诉。经工商行政管理部门调解，</w:t>
      </w:r>
      <w:r w:rsidRPr="00B15ABB">
        <w:rPr>
          <w:rFonts w:asciiTheme="minorEastAsia" w:eastAsiaTheme="minorEastAsia" w:hAnsiTheme="minorEastAsia" w:hint="eastAsia"/>
        </w:rPr>
        <w:lastRenderedPageBreak/>
        <w:t>当事人未达成协议或者调解书生效后不履行的，当事人可以依照《中华人民共和国民事诉讼法》向人民法院起诉。</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第六十一条　对侵犯注册商标专用权的行为，工商行政管理部门有权依法查处；涉嫌犯罪的，应当及时移送司法机关依法处理。</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第六十二条　县级以上工商行政管理部门根据已经取得的违法嫌疑证据或者举报，对涉嫌侵犯他人注册商标专用权的行为进行查处时，可以行使下列职权：</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（一）询问有关当事人，调查与侵犯他人注册商标专用权有关的情况；</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（二）查阅、复制当事人与侵权活动有关的合同、发票、账簿以及其他有关资料；</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（三）对当事人涉嫌从事侵犯他人注册商标专用权活动的场所实施现场检查；</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（四）检查与侵权活动有关的物品；对有证据证明是侵犯他人注册商标专用权的物品，可以查封或者扣押。</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工商行政管理部门依法行使前款规定的职权时，当事人应当予以协助、配合，不得拒绝、阻挠。</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在查处商标侵权案件过程中，对商标权属存在争议或者权利人同时向人民法院提起商标侵权诉讼的，工商行政管理部门可以中止案件的查处。中止原因消除后，应当恢复或者终结案件查处程序。</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第六十三条　侵犯商标专用权的赔偿数额，按照权利人因被侵权所受到的实际损失确定；实际损失难以确定的，可以按照侵权人因侵权所获得的利益确定；权利人的损失或者侵权人获得的利益难以确定的，参照该商标许可使用费的倍数合理确定。对恶意侵犯商标专用权，情节严重的，可以在按照上述方法确定数额的一倍以上五倍以下确定赔偿数额。赔偿数额应当包括权利人为制止侵权行为所支付的合理开支。</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人民法院为确定赔偿数额，在权利人已经尽力举证，而与侵权行为相关的账簿、资料主要由侵权人掌握的情况下，可以责令侵权人提供与侵权行为相关的账簿、资料；侵权人不提供或者提供虚假的账簿、资料的，人民法院可以参考权利人的主张和提供的证据判定赔偿数额。</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权利人因被侵权所受到的实际损失、侵权人因侵权所获得的利益、注册商标许可使用费难以确定的，由人民法院根据侵权行为的情节判决给予五百万元以下的赔偿。</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人民法院审理商标纠纷案件，</w:t>
      </w:r>
      <w:proofErr w:type="gramStart"/>
      <w:r w:rsidRPr="00B15ABB">
        <w:rPr>
          <w:rFonts w:asciiTheme="minorEastAsia" w:eastAsiaTheme="minorEastAsia" w:hAnsiTheme="minorEastAsia" w:hint="eastAsia"/>
        </w:rPr>
        <w:t>应权利</w:t>
      </w:r>
      <w:proofErr w:type="gramEnd"/>
      <w:r w:rsidRPr="00B15ABB">
        <w:rPr>
          <w:rFonts w:asciiTheme="minorEastAsia" w:eastAsiaTheme="minorEastAsia" w:hAnsiTheme="minorEastAsia" w:hint="eastAsia"/>
        </w:rPr>
        <w:t>人请求，对属于假冒注册商标的商品，除特殊情况外，责令销毁；对主要用于制造假冒注册商标的商品的材料、工具，责令销毁，且不予补偿；或者在特殊情况下，责令禁止前述材料、工具进入商业渠道，且不予补偿。</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假冒注册商标的商品不得在仅去除假冒注册商标后进入商业渠道。</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lastRenderedPageBreak/>
        <w:t xml:space="preserve">　　第六十四条　注册商标专用权人请求赔偿，被控侵权人以注册商标专用权人未使用注册商标提出抗辩的，人民法院可以要求注册商标专用权人提供此前三年内实际使用该注册商标的证据。注册商标专用权人不能证明此前三年内实际使用过该注册商标，也不能证明因侵权行为受到其他损失的，被控侵权人不承担赔偿责任。</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销售不知道是侵犯注册商标专用权的商品，能证明该商品是自己合法取得并说明提供者的，不承担赔偿责任。</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第六十五条　商标注册人或者利害关系人有证据证明他人正在实施或者即将实施侵犯其注册商标专用权的行为，如不及时制止将会使其合法权益受到难以弥补的损害的，可以依法在起诉前向人民法院申请采取责令停止有关行为和财产保全的措施。</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第六十六条　为制止侵权行为，在证据可能灭失或者以后难以取得的情况下，商标注册人或者利害关系人可以依法在起诉前向人民法院申请保全证据。</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第六十七条　未经商标注册人许可，在同一种商品上使用与其注册商标相同的商标，构成犯罪的，除赔偿被侵权人的损失外，依法追究刑事责任。</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伪造、擅自制造他人注册商标标识或者销售伪造、擅自制造的注册商标标识，构成犯罪的，除赔偿被侵权人的损失外，依法追究刑事责任。</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销售明知是假冒注册商标的商品，构成犯罪的，除赔偿被侵权人的损失外，依法追究刑事责任。</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第六十八条　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（一）办理商标事宜过程中，伪造、变造或者使用伪造、变造的法律文件、印章、签名的；</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（二）以诋毁其他商标代理机构等手段招徕商标代理业务或者以其他不正当手段扰乱商标代理市场秩序的；</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（三）违反本法第四条、第十九条第三款和第四款规定的。</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商标代理机构有前款规定行为的，由工商行政管理部门记入信用档案；情节严重的，商标局、商标评审委员会并可以决定停止受理其办理商标代理业务，予以公告。</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商标代理机构违反诚实信用原则，侵害委托人合法利益的，应当依法承担民事责任，并由商标代理行业组织按照章程规定予以惩戒。</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对恶意申请商标注册的，根据情节给予警告、罚款等行政处罚；对恶意提起商标诉讼的，由人民法院依法给予处罚。</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lastRenderedPageBreak/>
        <w:t xml:space="preserve">　　第六十九条　从事商标注册、管理和复审工作的国家机关工作人员必须秉公执法，廉洁自律，忠于职守，文明服务。</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商标局、商标评审委员会以及从事商标注册、管理和复审工作的国家机关工作人员不得从事商标代理业务和商品生产经营活动。</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第七十条　工商行政管理部门应当建立健全内部监督制度，对负责商标注册、管理和复审工作的国家机关工作人员执行法律、行政法规和遵守纪律的情况，进行监督检查。</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第七十一条　从事商标注册、管理和复审工作的国家机关工作人员玩忽职守、滥用职权、徇私舞弊，违法办理商标注册、管理和复审事项，收受当事人财物，牟取不正当利益，构成犯罪的，依法追究刑事责任；尚不构成犯罪的，依法给予处分。</w:t>
      </w:r>
    </w:p>
    <w:p w:rsidR="005F29B8" w:rsidRPr="00B15ABB" w:rsidRDefault="005F29B8" w:rsidP="00B15ABB">
      <w:pPr>
        <w:pStyle w:val="a5"/>
        <w:shd w:val="clear" w:color="auto" w:fill="FFFFFF"/>
        <w:spacing w:before="0" w:beforeAutospacing="0" w:after="0" w:afterAutospacing="0" w:line="360" w:lineRule="auto"/>
        <w:jc w:val="center"/>
        <w:rPr>
          <w:rFonts w:asciiTheme="minorEastAsia" w:eastAsiaTheme="minorEastAsia" w:hAnsiTheme="minorEastAsia"/>
        </w:rPr>
      </w:pPr>
      <w:r w:rsidRPr="00B15ABB">
        <w:rPr>
          <w:rStyle w:val="a6"/>
          <w:rFonts w:asciiTheme="minorEastAsia" w:eastAsiaTheme="minorEastAsia" w:hAnsiTheme="minorEastAsia" w:hint="eastAsia"/>
        </w:rPr>
        <w:t>第八章　附　　则</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第七十二条　申请商标注册和办理其他商标事宜的，应当缴纳费用，具体收费标准另定。</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第七十三条　本法自1983年3月1日起施行。1963年4月10日国务院公布的《商标管理条例》同时废止；其他有关商标管理的规定，凡与本法抵触的，同时失效。</w:t>
      </w:r>
    </w:p>
    <w:p w:rsidR="005F29B8" w:rsidRPr="00B15ABB" w:rsidRDefault="005F29B8" w:rsidP="00B15ABB">
      <w:pPr>
        <w:pStyle w:val="a5"/>
        <w:shd w:val="clear" w:color="auto" w:fill="FFFFFF"/>
        <w:spacing w:before="0" w:beforeAutospacing="0" w:after="0" w:afterAutospacing="0" w:line="360" w:lineRule="auto"/>
        <w:jc w:val="both"/>
        <w:rPr>
          <w:rFonts w:asciiTheme="minorEastAsia" w:eastAsiaTheme="minorEastAsia" w:hAnsiTheme="minorEastAsia"/>
        </w:rPr>
      </w:pPr>
      <w:r w:rsidRPr="00B15ABB">
        <w:rPr>
          <w:rFonts w:asciiTheme="minorEastAsia" w:eastAsiaTheme="minorEastAsia" w:hAnsiTheme="minorEastAsia" w:hint="eastAsia"/>
        </w:rPr>
        <w:t xml:space="preserve">　　本法施行前已经注册的商标继续有效。</w:t>
      </w:r>
    </w:p>
    <w:p w:rsidR="00A172F5" w:rsidRPr="005F29B8" w:rsidRDefault="00A172F5"/>
    <w:sectPr w:rsidR="00A172F5" w:rsidRPr="005F29B8" w:rsidSect="005F29B8">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C83" w:rsidRDefault="00684C83" w:rsidP="005F29B8">
      <w:pPr>
        <w:spacing w:line="240" w:lineRule="auto"/>
      </w:pPr>
      <w:r>
        <w:separator/>
      </w:r>
    </w:p>
  </w:endnote>
  <w:endnote w:type="continuationSeparator" w:id="0">
    <w:p w:rsidR="00684C83" w:rsidRDefault="00684C83" w:rsidP="005F29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C83" w:rsidRDefault="00684C83" w:rsidP="005F29B8">
      <w:pPr>
        <w:spacing w:line="240" w:lineRule="auto"/>
      </w:pPr>
      <w:r>
        <w:separator/>
      </w:r>
    </w:p>
  </w:footnote>
  <w:footnote w:type="continuationSeparator" w:id="0">
    <w:p w:rsidR="00684C83" w:rsidRDefault="00684C83" w:rsidP="005F29B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29B8"/>
    <w:rsid w:val="000A15FF"/>
    <w:rsid w:val="000A442A"/>
    <w:rsid w:val="001A34FB"/>
    <w:rsid w:val="001C2214"/>
    <w:rsid w:val="00312A21"/>
    <w:rsid w:val="00382C6F"/>
    <w:rsid w:val="004251DA"/>
    <w:rsid w:val="00477B85"/>
    <w:rsid w:val="005351CA"/>
    <w:rsid w:val="0053789B"/>
    <w:rsid w:val="005E0D30"/>
    <w:rsid w:val="005F29B8"/>
    <w:rsid w:val="006257EA"/>
    <w:rsid w:val="00684C83"/>
    <w:rsid w:val="006C5457"/>
    <w:rsid w:val="006F5DBE"/>
    <w:rsid w:val="0071462B"/>
    <w:rsid w:val="0072349A"/>
    <w:rsid w:val="007D5A39"/>
    <w:rsid w:val="00931A1E"/>
    <w:rsid w:val="00941904"/>
    <w:rsid w:val="00987F80"/>
    <w:rsid w:val="00A172F5"/>
    <w:rsid w:val="00A42803"/>
    <w:rsid w:val="00AC5DD3"/>
    <w:rsid w:val="00B15ABB"/>
    <w:rsid w:val="00CA3B08"/>
    <w:rsid w:val="00E37C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29B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5F29B8"/>
    <w:rPr>
      <w:sz w:val="18"/>
      <w:szCs w:val="18"/>
    </w:rPr>
  </w:style>
  <w:style w:type="paragraph" w:styleId="a4">
    <w:name w:val="footer"/>
    <w:basedOn w:val="a"/>
    <w:link w:val="Char0"/>
    <w:uiPriority w:val="99"/>
    <w:semiHidden/>
    <w:unhideWhenUsed/>
    <w:rsid w:val="005F29B8"/>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5F29B8"/>
    <w:rPr>
      <w:sz w:val="18"/>
      <w:szCs w:val="18"/>
    </w:rPr>
  </w:style>
  <w:style w:type="paragraph" w:styleId="a5">
    <w:name w:val="Normal (Web)"/>
    <w:basedOn w:val="a"/>
    <w:uiPriority w:val="99"/>
    <w:semiHidden/>
    <w:unhideWhenUsed/>
    <w:rsid w:val="005F29B8"/>
    <w:pPr>
      <w:widowControl/>
      <w:spacing w:before="100" w:beforeAutospacing="1" w:after="100" w:afterAutospacing="1" w:line="240" w:lineRule="auto"/>
      <w:jc w:val="left"/>
    </w:pPr>
    <w:rPr>
      <w:rFonts w:ascii="宋体" w:eastAsia="宋体" w:hAnsi="宋体" w:cs="宋体"/>
      <w:kern w:val="0"/>
      <w:sz w:val="24"/>
      <w:szCs w:val="24"/>
    </w:rPr>
  </w:style>
  <w:style w:type="character" w:styleId="a6">
    <w:name w:val="Strong"/>
    <w:basedOn w:val="a0"/>
    <w:uiPriority w:val="22"/>
    <w:qFormat/>
    <w:rsid w:val="005F29B8"/>
    <w:rPr>
      <w:b/>
      <w:bCs/>
    </w:rPr>
  </w:style>
</w:styles>
</file>

<file path=word/webSettings.xml><?xml version="1.0" encoding="utf-8"?>
<w:webSettings xmlns:r="http://schemas.openxmlformats.org/officeDocument/2006/relationships" xmlns:w="http://schemas.openxmlformats.org/wordprocessingml/2006/main">
  <w:divs>
    <w:div w:id="474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1806</Words>
  <Characters>10300</Characters>
  <Application>Microsoft Office Word</Application>
  <DocSecurity>0</DocSecurity>
  <Lines>85</Lines>
  <Paragraphs>24</Paragraphs>
  <ScaleCrop>false</ScaleCrop>
  <Company/>
  <LinksUpToDate>false</LinksUpToDate>
  <CharactersWithSpaces>12082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2020-05-27T01:04:00Z</dcterms:created>
  <dcterms:modified xsi:type="dcterms:W3CDTF">2020-05-27T01:12:00Z</dcterms:modified>
</cp:coreProperties>
</file>